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5CB62" w14:textId="7E1EEFFF" w:rsidR="005B201B" w:rsidRDefault="005807D5" w:rsidP="00EC3A41">
      <w:pPr>
        <w:spacing w:before="75"/>
        <w:jc w:val="center"/>
        <w:rPr>
          <w:b/>
        </w:rPr>
      </w:pPr>
      <w:r>
        <w:rPr>
          <w:b/>
        </w:rPr>
        <w:t>ADDENDUM</w:t>
      </w:r>
      <w:r>
        <w:rPr>
          <w:b/>
          <w:spacing w:val="-3"/>
        </w:rPr>
        <w:t xml:space="preserve"> </w:t>
      </w:r>
      <w:r>
        <w:rPr>
          <w:b/>
        </w:rPr>
        <w:t>NO.</w:t>
      </w:r>
      <w:r>
        <w:rPr>
          <w:b/>
          <w:spacing w:val="-2"/>
        </w:rPr>
        <w:t xml:space="preserve"> </w:t>
      </w:r>
      <w:r w:rsidR="00427F68">
        <w:rPr>
          <w:b/>
          <w:spacing w:val="-10"/>
        </w:rPr>
        <w:t>2</w:t>
      </w:r>
    </w:p>
    <w:p w14:paraId="1A9839D5" w14:textId="77777777" w:rsidR="005B201B" w:rsidRDefault="005B201B" w:rsidP="00EC3A41">
      <w:pPr>
        <w:pStyle w:val="BodyText"/>
        <w:jc w:val="center"/>
        <w:rPr>
          <w:b/>
        </w:rPr>
      </w:pPr>
    </w:p>
    <w:p w14:paraId="275A1F12" w14:textId="6BC3A8C7" w:rsidR="00EC3A41" w:rsidRDefault="005807D5" w:rsidP="00EC3A41">
      <w:pPr>
        <w:ind w:firstLine="4"/>
        <w:jc w:val="center"/>
        <w:rPr>
          <w:b/>
        </w:rPr>
      </w:pPr>
      <w:r>
        <w:rPr>
          <w:b/>
        </w:rPr>
        <w:t xml:space="preserve">TO THE </w:t>
      </w:r>
      <w:r w:rsidR="00EC3A41">
        <w:rPr>
          <w:b/>
        </w:rPr>
        <w:t>REQUEST FOR COMPETITIVE SEALED PROPOSALS</w:t>
      </w:r>
      <w:r>
        <w:rPr>
          <w:b/>
        </w:rPr>
        <w:t xml:space="preserve"> FOR:</w:t>
      </w:r>
    </w:p>
    <w:p w14:paraId="47442E62" w14:textId="4C2ED0AE" w:rsidR="00EC3A41" w:rsidRDefault="005807D5" w:rsidP="00EC3A41">
      <w:pPr>
        <w:ind w:firstLine="4"/>
        <w:jc w:val="center"/>
        <w:rPr>
          <w:b/>
        </w:rPr>
      </w:pPr>
      <w:r>
        <w:rPr>
          <w:b/>
        </w:rPr>
        <w:t>DELAWARE</w:t>
      </w:r>
      <w:r>
        <w:rPr>
          <w:b/>
          <w:spacing w:val="-11"/>
        </w:rPr>
        <w:t xml:space="preserve"> </w:t>
      </w:r>
      <w:r>
        <w:rPr>
          <w:b/>
        </w:rPr>
        <w:t>COUNTY</w:t>
      </w:r>
      <w:r>
        <w:rPr>
          <w:b/>
          <w:spacing w:val="-9"/>
        </w:rPr>
        <w:t xml:space="preserve"> </w:t>
      </w:r>
      <w:r>
        <w:rPr>
          <w:b/>
        </w:rPr>
        <w:t>REGIONAL</w:t>
      </w:r>
      <w:r>
        <w:rPr>
          <w:b/>
          <w:spacing w:val="-11"/>
        </w:rPr>
        <w:t xml:space="preserve"> </w:t>
      </w:r>
      <w:r>
        <w:rPr>
          <w:b/>
        </w:rPr>
        <w:t>SEWER</w:t>
      </w:r>
      <w:r>
        <w:rPr>
          <w:b/>
          <w:spacing w:val="-11"/>
        </w:rPr>
        <w:t xml:space="preserve"> </w:t>
      </w:r>
      <w:r>
        <w:rPr>
          <w:b/>
        </w:rPr>
        <w:t>DISTRICT</w:t>
      </w:r>
    </w:p>
    <w:p w14:paraId="5CEF61F1" w14:textId="744BFDB0" w:rsidR="005B201B" w:rsidRDefault="00EC3A41" w:rsidP="00EC3A41">
      <w:pPr>
        <w:ind w:firstLine="4"/>
        <w:jc w:val="center"/>
        <w:rPr>
          <w:b/>
        </w:rPr>
      </w:pPr>
      <w:r>
        <w:rPr>
          <w:b/>
        </w:rPr>
        <w:t>BIOSOLIDS HAULING AND DISPOSAL SERVICES</w:t>
      </w:r>
    </w:p>
    <w:p w14:paraId="668D31EA" w14:textId="41E1ED60" w:rsidR="005B201B" w:rsidRDefault="005807D5" w:rsidP="00EC3A41">
      <w:pPr>
        <w:spacing w:before="252"/>
        <w:jc w:val="center"/>
        <w:rPr>
          <w:b/>
        </w:rPr>
      </w:pPr>
      <w:r>
        <w:rPr>
          <w:b/>
        </w:rPr>
        <w:t>ISSUE</w:t>
      </w:r>
      <w:r>
        <w:rPr>
          <w:b/>
          <w:spacing w:val="-5"/>
        </w:rPr>
        <w:t xml:space="preserve"> </w:t>
      </w:r>
      <w:r>
        <w:rPr>
          <w:b/>
        </w:rPr>
        <w:t>DATE:</w:t>
      </w:r>
      <w:r>
        <w:rPr>
          <w:b/>
          <w:spacing w:val="-2"/>
        </w:rPr>
        <w:t xml:space="preserve"> </w:t>
      </w:r>
      <w:r w:rsidR="005052F8">
        <w:rPr>
          <w:b/>
        </w:rPr>
        <w:t xml:space="preserve">November </w:t>
      </w:r>
      <w:r w:rsidR="00427F68">
        <w:rPr>
          <w:b/>
        </w:rPr>
        <w:t>20</w:t>
      </w:r>
      <w:r w:rsidR="00474F8D">
        <w:rPr>
          <w:b/>
        </w:rPr>
        <w:t xml:space="preserve">, </w:t>
      </w:r>
      <w:r>
        <w:rPr>
          <w:b/>
          <w:spacing w:val="-4"/>
        </w:rPr>
        <w:t>2025</w:t>
      </w:r>
    </w:p>
    <w:p w14:paraId="51C0D644" w14:textId="77777777" w:rsidR="005B201B" w:rsidRDefault="005B201B">
      <w:pPr>
        <w:pStyle w:val="BodyText"/>
        <w:spacing w:before="3"/>
        <w:rPr>
          <w:b/>
        </w:rPr>
      </w:pPr>
    </w:p>
    <w:p w14:paraId="5592FA2D" w14:textId="77777777" w:rsidR="0035226A" w:rsidRDefault="00BB1900" w:rsidP="0076151B">
      <w:pPr>
        <w:pStyle w:val="BodyText"/>
        <w:spacing w:line="259" w:lineRule="auto"/>
        <w:jc w:val="both"/>
      </w:pPr>
      <w:r w:rsidRPr="00BB1900">
        <w:t>Contractors submitting Proposals for the above-named Project shall take note of the following changes, additions, deletions, clarifications, etc. in the Contract Documents, which shall become a part of and have precedence over anything contrarily shown or described in the Contract Documents, and all such shall be taken into consideration and be included in the Contractor’s Proposal. Where changes, additions, deletions, clarifications, etc. are made to portions of an article, paragraph, or subparagraph, the unaltered provisions of that article, paragraph, subparagraph, or clause shall remain in effect.</w:t>
      </w:r>
    </w:p>
    <w:p w14:paraId="1688F945" w14:textId="77777777" w:rsidR="0035226A" w:rsidRDefault="0035226A" w:rsidP="0035226A">
      <w:pPr>
        <w:pStyle w:val="BodyText"/>
        <w:spacing w:line="259" w:lineRule="auto"/>
        <w:ind w:left="100" w:right="102"/>
        <w:jc w:val="both"/>
      </w:pPr>
    </w:p>
    <w:p w14:paraId="19730ADD" w14:textId="19FD52B7" w:rsidR="005B201B" w:rsidRDefault="0035226A" w:rsidP="0035226A">
      <w:pPr>
        <w:pStyle w:val="BodyText"/>
        <w:rPr>
          <w:b/>
        </w:rPr>
      </w:pPr>
      <w:r w:rsidRPr="0035226A">
        <w:rPr>
          <w:b/>
        </w:rPr>
        <w:t>RECEIPT OF THIS ADDENDUM MUST BE ACKNOWLEDGED BY ENTRY OF THE ADDENDUM NUMBER IN THE REQUISITE SPACE ON THE PROPOSAL FORM. FAILURE OF A FIRM TO ACKNOWLEDGE THIS ADDENDUM MAY CAUSE THE PROPOSAL TO BE REJECTED AS INCOMPLETE.</w:t>
      </w:r>
    </w:p>
    <w:p w14:paraId="265AEDEE" w14:textId="77777777" w:rsidR="0035226A" w:rsidRDefault="0035226A" w:rsidP="0035226A">
      <w:pPr>
        <w:pStyle w:val="BodyText"/>
      </w:pPr>
    </w:p>
    <w:p w14:paraId="69C4E443" w14:textId="5D23EC55" w:rsidR="001C081D" w:rsidRDefault="00427F68" w:rsidP="00DF254C">
      <w:pPr>
        <w:spacing w:before="251"/>
        <w:rPr>
          <w:b/>
        </w:rPr>
      </w:pPr>
      <w:r>
        <w:rPr>
          <w:b/>
          <w:spacing w:val="-2"/>
          <w:u w:val="single"/>
        </w:rPr>
        <w:t>Clarification to Request for Proposal</w:t>
      </w:r>
    </w:p>
    <w:p w14:paraId="4175CDAF" w14:textId="77777777" w:rsidR="001C081D" w:rsidRDefault="001C081D" w:rsidP="001C081D">
      <w:pPr>
        <w:pStyle w:val="BodyText"/>
        <w:spacing w:before="2"/>
      </w:pPr>
    </w:p>
    <w:p w14:paraId="7CB97C26" w14:textId="2462A5EE" w:rsidR="000571B7" w:rsidRDefault="000571B7" w:rsidP="000571B7">
      <w:pPr>
        <w:pStyle w:val="BodyText"/>
        <w:spacing w:line="259" w:lineRule="auto"/>
        <w:jc w:val="both"/>
      </w:pPr>
      <w:r w:rsidRPr="000571B7">
        <w:t xml:space="preserve">This Addendum is issued to clarify </w:t>
      </w:r>
      <w:r w:rsidR="00DF254C">
        <w:t>the following</w:t>
      </w:r>
      <w:r w:rsidRPr="000571B7">
        <w:t xml:space="preserve"> provisions of the </w:t>
      </w:r>
      <w:r w:rsidR="00041A4E">
        <w:t>Request for Proposals (</w:t>
      </w:r>
      <w:r w:rsidRPr="000571B7">
        <w:t>RFP</w:t>
      </w:r>
      <w:r w:rsidR="00041A4E">
        <w:t>)</w:t>
      </w:r>
      <w:r w:rsidRPr="000571B7">
        <w:t xml:space="preserve"> and to ensure that all offerors understand that proposals may include plans and pricing </w:t>
      </w:r>
      <w:r w:rsidR="00100083" w:rsidRPr="00100083">
        <w:t xml:space="preserve">based on exclusive contractual arrangements, in addition to non-exclusive </w:t>
      </w:r>
      <w:r w:rsidR="00041A4E">
        <w:t>service</w:t>
      </w:r>
      <w:bookmarkStart w:id="0" w:name="_GoBack"/>
      <w:bookmarkEnd w:id="0"/>
      <w:r w:rsidR="00100083" w:rsidRPr="00100083">
        <w:t xml:space="preserve"> options</w:t>
      </w:r>
      <w:r w:rsidRPr="000571B7">
        <w:t xml:space="preserve">. </w:t>
      </w:r>
      <w:r w:rsidR="00100083" w:rsidRPr="00100083">
        <w:t>Offerors shall use separate bid forms for exclusive service plans and non-exclusive service plans, if applicable.</w:t>
      </w:r>
      <w:r w:rsidR="006A4328">
        <w:t xml:space="preserve"> </w:t>
      </w:r>
      <w:r w:rsidR="006A4328" w:rsidRPr="006A4328">
        <w:t>Awards may be made on either an exclusive or non-exclusive basis, depending on the proposals received and the County’s determination of its best interests.</w:t>
      </w:r>
      <w:r w:rsidR="006A4328">
        <w:t xml:space="preserve"> </w:t>
      </w:r>
      <w:r>
        <w:t>A</w:t>
      </w:r>
      <w:r w:rsidRPr="000571B7">
        <w:t>ll terms and conditions of the RFP remain unchanged.</w:t>
      </w:r>
    </w:p>
    <w:p w14:paraId="2EBAF560" w14:textId="0DF01DE5" w:rsidR="00EB0709" w:rsidRDefault="00427F68" w:rsidP="00427F68">
      <w:pPr>
        <w:pStyle w:val="BodyText"/>
        <w:numPr>
          <w:ilvl w:val="0"/>
          <w:numId w:val="8"/>
        </w:numPr>
        <w:spacing w:before="1" w:line="251" w:lineRule="exact"/>
      </w:pPr>
      <w:r>
        <w:t xml:space="preserve">Section 1.2 – </w:t>
      </w:r>
      <w:r w:rsidRPr="00427F68">
        <w:t>Proposals may include one or more plans for providing hauling and/or disposal services.</w:t>
      </w:r>
    </w:p>
    <w:p w14:paraId="447BC4E7" w14:textId="09D37442" w:rsidR="00427F68" w:rsidRDefault="00427F68" w:rsidP="00427F68">
      <w:pPr>
        <w:pStyle w:val="BodyText"/>
        <w:numPr>
          <w:ilvl w:val="0"/>
          <w:numId w:val="8"/>
        </w:numPr>
        <w:spacing w:before="1" w:line="251" w:lineRule="exact"/>
      </w:pPr>
      <w:r>
        <w:t xml:space="preserve">Section 3.1 - </w:t>
      </w:r>
      <w:r w:rsidRPr="00427F68">
        <w:t>Awards may be made in whole or in part to one or more offerors, and in the event that multiple contracts are awarded, the services provided shall be on a non-exclusive basis as set forth in the contract.</w:t>
      </w:r>
    </w:p>
    <w:p w14:paraId="347646FC" w14:textId="19E107CF" w:rsidR="00427F68" w:rsidRDefault="00427F68" w:rsidP="00427F68">
      <w:pPr>
        <w:pStyle w:val="BodyText"/>
        <w:numPr>
          <w:ilvl w:val="0"/>
          <w:numId w:val="8"/>
        </w:numPr>
        <w:spacing w:before="1" w:line="251" w:lineRule="exact"/>
      </w:pPr>
      <w:r>
        <w:t xml:space="preserve">Section 3.5 - </w:t>
      </w:r>
      <w:r w:rsidRPr="00427F68">
        <w:t>Use multiple bid forms if more than one service plan is offered.</w:t>
      </w:r>
    </w:p>
    <w:p w14:paraId="4C33EA68" w14:textId="737182E0" w:rsidR="006119E7" w:rsidRPr="00A010CE" w:rsidRDefault="006119E7" w:rsidP="006119E7">
      <w:pPr>
        <w:pStyle w:val="BodyText"/>
        <w:numPr>
          <w:ilvl w:val="0"/>
          <w:numId w:val="8"/>
        </w:numPr>
        <w:spacing w:before="1" w:line="251" w:lineRule="exact"/>
      </w:pPr>
      <w:r>
        <w:t>Section 5.10.2.</w:t>
      </w:r>
      <w:r w:rsidRPr="006119E7">
        <w:t>F</w:t>
      </w:r>
      <w:r>
        <w:t xml:space="preserve"> - </w:t>
      </w:r>
      <w:r w:rsidRPr="006119E7">
        <w:t>The County reserves the right to select the offeror deemed to be in the best interests of the County, as determined solely by the County and/or its representative, to reject any and/or all proposals, or any portion of any and/or all proposals, to waive informalities or irregularities that do not affect the substance of the specifications and contents of this RFP and to award the contract in the manner deemed to be in the best interest of the County. The County may award a contract in whole or in part to one or more offerors.</w:t>
      </w:r>
    </w:p>
    <w:p w14:paraId="17F4CE47" w14:textId="77777777" w:rsidR="00EC3A41" w:rsidRDefault="00EC3A41">
      <w:pPr>
        <w:pStyle w:val="BodyText"/>
        <w:ind w:right="1"/>
        <w:jc w:val="center"/>
      </w:pPr>
    </w:p>
    <w:p w14:paraId="7BE89A56" w14:textId="77777777" w:rsidR="00427F68" w:rsidRDefault="00427F68">
      <w:pPr>
        <w:pStyle w:val="BodyText"/>
        <w:ind w:right="1"/>
        <w:jc w:val="center"/>
      </w:pPr>
    </w:p>
    <w:p w14:paraId="40A01F39" w14:textId="77777777" w:rsidR="005B201B" w:rsidRDefault="005807D5">
      <w:pPr>
        <w:pStyle w:val="BodyText"/>
        <w:ind w:right="1"/>
        <w:jc w:val="center"/>
      </w:pPr>
      <w:r>
        <w:t>END</w:t>
      </w:r>
      <w:r>
        <w:rPr>
          <w:spacing w:val="-1"/>
        </w:rPr>
        <w:t xml:space="preserve"> </w:t>
      </w:r>
      <w:r>
        <w:t>OF</w:t>
      </w:r>
      <w:r>
        <w:rPr>
          <w:spacing w:val="1"/>
        </w:rPr>
        <w:t xml:space="preserve"> </w:t>
      </w:r>
      <w:r>
        <w:rPr>
          <w:spacing w:val="-2"/>
        </w:rPr>
        <w:t>ADDENDUM</w:t>
      </w:r>
    </w:p>
    <w:sectPr w:rsidR="005B201B" w:rsidSect="0076151B">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67D0"/>
    <w:multiLevelType w:val="hybridMultilevel"/>
    <w:tmpl w:val="AADA0D7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E1326F1"/>
    <w:multiLevelType w:val="hybridMultilevel"/>
    <w:tmpl w:val="E486761A"/>
    <w:lvl w:ilvl="0" w:tplc="064E5CB4">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24593017"/>
    <w:multiLevelType w:val="hybridMultilevel"/>
    <w:tmpl w:val="E486761A"/>
    <w:lvl w:ilvl="0" w:tplc="064E5CB4">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57535DD"/>
    <w:multiLevelType w:val="hybridMultilevel"/>
    <w:tmpl w:val="18E6B1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21D1AEF"/>
    <w:multiLevelType w:val="hybridMultilevel"/>
    <w:tmpl w:val="3468EA10"/>
    <w:lvl w:ilvl="0" w:tplc="6F4EA58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5D251BB8"/>
    <w:multiLevelType w:val="hybridMultilevel"/>
    <w:tmpl w:val="26423636"/>
    <w:lvl w:ilvl="0" w:tplc="247ABB38">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1" w:tplc="F02A39E0">
      <w:numFmt w:val="bullet"/>
      <w:lvlText w:val="•"/>
      <w:lvlJc w:val="left"/>
      <w:pPr>
        <w:ind w:left="2342" w:hanging="360"/>
      </w:pPr>
      <w:rPr>
        <w:rFonts w:hint="default"/>
        <w:lang w:val="en-US" w:eastAsia="en-US" w:bidi="ar-SA"/>
      </w:rPr>
    </w:lvl>
    <w:lvl w:ilvl="2" w:tplc="C1EE67AE">
      <w:numFmt w:val="bullet"/>
      <w:lvlText w:val="•"/>
      <w:lvlJc w:val="left"/>
      <w:pPr>
        <w:ind w:left="3144" w:hanging="360"/>
      </w:pPr>
      <w:rPr>
        <w:rFonts w:hint="default"/>
        <w:lang w:val="en-US" w:eastAsia="en-US" w:bidi="ar-SA"/>
      </w:rPr>
    </w:lvl>
    <w:lvl w:ilvl="3" w:tplc="E46EF622">
      <w:numFmt w:val="bullet"/>
      <w:lvlText w:val="•"/>
      <w:lvlJc w:val="left"/>
      <w:pPr>
        <w:ind w:left="3946" w:hanging="360"/>
      </w:pPr>
      <w:rPr>
        <w:rFonts w:hint="default"/>
        <w:lang w:val="en-US" w:eastAsia="en-US" w:bidi="ar-SA"/>
      </w:rPr>
    </w:lvl>
    <w:lvl w:ilvl="4" w:tplc="4104A58E">
      <w:numFmt w:val="bullet"/>
      <w:lvlText w:val="•"/>
      <w:lvlJc w:val="left"/>
      <w:pPr>
        <w:ind w:left="4748" w:hanging="360"/>
      </w:pPr>
      <w:rPr>
        <w:rFonts w:hint="default"/>
        <w:lang w:val="en-US" w:eastAsia="en-US" w:bidi="ar-SA"/>
      </w:rPr>
    </w:lvl>
    <w:lvl w:ilvl="5" w:tplc="AC5CBDC6">
      <w:numFmt w:val="bullet"/>
      <w:lvlText w:val="•"/>
      <w:lvlJc w:val="left"/>
      <w:pPr>
        <w:ind w:left="5550" w:hanging="360"/>
      </w:pPr>
      <w:rPr>
        <w:rFonts w:hint="default"/>
        <w:lang w:val="en-US" w:eastAsia="en-US" w:bidi="ar-SA"/>
      </w:rPr>
    </w:lvl>
    <w:lvl w:ilvl="6" w:tplc="EA30CBE0">
      <w:numFmt w:val="bullet"/>
      <w:lvlText w:val="•"/>
      <w:lvlJc w:val="left"/>
      <w:pPr>
        <w:ind w:left="6352" w:hanging="360"/>
      </w:pPr>
      <w:rPr>
        <w:rFonts w:hint="default"/>
        <w:lang w:val="en-US" w:eastAsia="en-US" w:bidi="ar-SA"/>
      </w:rPr>
    </w:lvl>
    <w:lvl w:ilvl="7" w:tplc="05446A46">
      <w:numFmt w:val="bullet"/>
      <w:lvlText w:val="•"/>
      <w:lvlJc w:val="left"/>
      <w:pPr>
        <w:ind w:left="7154" w:hanging="360"/>
      </w:pPr>
      <w:rPr>
        <w:rFonts w:hint="default"/>
        <w:lang w:val="en-US" w:eastAsia="en-US" w:bidi="ar-SA"/>
      </w:rPr>
    </w:lvl>
    <w:lvl w:ilvl="8" w:tplc="72DC059C">
      <w:numFmt w:val="bullet"/>
      <w:lvlText w:val="•"/>
      <w:lvlJc w:val="left"/>
      <w:pPr>
        <w:ind w:left="7956" w:hanging="360"/>
      </w:pPr>
      <w:rPr>
        <w:rFonts w:hint="default"/>
        <w:lang w:val="en-US" w:eastAsia="en-US" w:bidi="ar-SA"/>
      </w:rPr>
    </w:lvl>
  </w:abstractNum>
  <w:abstractNum w:abstractNumId="6" w15:restartNumberingAfterBreak="0">
    <w:nsid w:val="76AD1400"/>
    <w:multiLevelType w:val="hybridMultilevel"/>
    <w:tmpl w:val="F7B4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C239C"/>
    <w:multiLevelType w:val="hybridMultilevel"/>
    <w:tmpl w:val="BDE8245E"/>
    <w:lvl w:ilvl="0" w:tplc="B6CC4E4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5"/>
  </w:num>
  <w:num w:numId="2">
    <w:abstractNumId w:val="7"/>
  </w:num>
  <w:num w:numId="3">
    <w:abstractNumId w:val="1"/>
  </w:num>
  <w:num w:numId="4">
    <w:abstractNumId w:val="4"/>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1B"/>
    <w:rsid w:val="00041A4E"/>
    <w:rsid w:val="000571B7"/>
    <w:rsid w:val="000D7C5F"/>
    <w:rsid w:val="00100083"/>
    <w:rsid w:val="001048BA"/>
    <w:rsid w:val="001C081D"/>
    <w:rsid w:val="001E7086"/>
    <w:rsid w:val="00253B59"/>
    <w:rsid w:val="002638E1"/>
    <w:rsid w:val="002C7B8D"/>
    <w:rsid w:val="002E481E"/>
    <w:rsid w:val="0035226A"/>
    <w:rsid w:val="00372713"/>
    <w:rsid w:val="003C6317"/>
    <w:rsid w:val="00427F68"/>
    <w:rsid w:val="00474F8D"/>
    <w:rsid w:val="004C7276"/>
    <w:rsid w:val="005052F8"/>
    <w:rsid w:val="00564F06"/>
    <w:rsid w:val="005807D5"/>
    <w:rsid w:val="005B201B"/>
    <w:rsid w:val="005B7874"/>
    <w:rsid w:val="005C5537"/>
    <w:rsid w:val="005C68F6"/>
    <w:rsid w:val="005E3895"/>
    <w:rsid w:val="005F4723"/>
    <w:rsid w:val="006119E7"/>
    <w:rsid w:val="00634246"/>
    <w:rsid w:val="006A4328"/>
    <w:rsid w:val="0076151B"/>
    <w:rsid w:val="008B0619"/>
    <w:rsid w:val="009032D7"/>
    <w:rsid w:val="00A010CE"/>
    <w:rsid w:val="00A4035C"/>
    <w:rsid w:val="00A73ADF"/>
    <w:rsid w:val="00A96367"/>
    <w:rsid w:val="00AA300C"/>
    <w:rsid w:val="00B045A4"/>
    <w:rsid w:val="00BB08E3"/>
    <w:rsid w:val="00BB1900"/>
    <w:rsid w:val="00BF0B77"/>
    <w:rsid w:val="00BF0BCE"/>
    <w:rsid w:val="00C25F11"/>
    <w:rsid w:val="00CD6A8F"/>
    <w:rsid w:val="00D14A67"/>
    <w:rsid w:val="00D779DB"/>
    <w:rsid w:val="00D8558A"/>
    <w:rsid w:val="00DF254C"/>
    <w:rsid w:val="00E07FED"/>
    <w:rsid w:val="00E35654"/>
    <w:rsid w:val="00EA3336"/>
    <w:rsid w:val="00EB0709"/>
    <w:rsid w:val="00EC3A41"/>
    <w:rsid w:val="00F011A0"/>
    <w:rsid w:val="00F01FFD"/>
    <w:rsid w:val="00F33FA2"/>
    <w:rsid w:val="00F346DC"/>
    <w:rsid w:val="00F54137"/>
    <w:rsid w:val="00F5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11C4"/>
  <w15:docId w15:val="{9E5B3445-9A8F-48F2-BBB0-C6DC0F94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2" w:lineRule="exact"/>
      <w:ind w:left="1538"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300C"/>
    <w:rPr>
      <w:color w:val="0000FF" w:themeColor="hyperlink"/>
      <w:u w:val="single"/>
    </w:rPr>
  </w:style>
  <w:style w:type="character" w:styleId="FollowedHyperlink">
    <w:name w:val="FollowedHyperlink"/>
    <w:basedOn w:val="DefaultParagraphFont"/>
    <w:uiPriority w:val="99"/>
    <w:semiHidden/>
    <w:unhideWhenUsed/>
    <w:rsid w:val="00AA300C"/>
    <w:rPr>
      <w:color w:val="800080" w:themeColor="followedHyperlink"/>
      <w:u w:val="single"/>
    </w:rPr>
  </w:style>
  <w:style w:type="character" w:styleId="CommentReference">
    <w:name w:val="annotation reference"/>
    <w:basedOn w:val="DefaultParagraphFont"/>
    <w:uiPriority w:val="99"/>
    <w:semiHidden/>
    <w:unhideWhenUsed/>
    <w:rsid w:val="009032D7"/>
    <w:rPr>
      <w:sz w:val="16"/>
      <w:szCs w:val="16"/>
    </w:rPr>
  </w:style>
  <w:style w:type="paragraph" w:styleId="CommentText">
    <w:name w:val="annotation text"/>
    <w:basedOn w:val="Normal"/>
    <w:link w:val="CommentTextChar"/>
    <w:uiPriority w:val="99"/>
    <w:semiHidden/>
    <w:unhideWhenUsed/>
    <w:rsid w:val="009032D7"/>
    <w:rPr>
      <w:sz w:val="20"/>
      <w:szCs w:val="20"/>
    </w:rPr>
  </w:style>
  <w:style w:type="character" w:customStyle="1" w:styleId="CommentTextChar">
    <w:name w:val="Comment Text Char"/>
    <w:basedOn w:val="DefaultParagraphFont"/>
    <w:link w:val="CommentText"/>
    <w:uiPriority w:val="99"/>
    <w:semiHidden/>
    <w:rsid w:val="009032D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032D7"/>
    <w:rPr>
      <w:b/>
      <w:bCs/>
    </w:rPr>
  </w:style>
  <w:style w:type="character" w:customStyle="1" w:styleId="CommentSubjectChar">
    <w:name w:val="Comment Subject Char"/>
    <w:basedOn w:val="CommentTextChar"/>
    <w:link w:val="CommentSubject"/>
    <w:uiPriority w:val="99"/>
    <w:semiHidden/>
    <w:rsid w:val="009032D7"/>
    <w:rPr>
      <w:rFonts w:ascii="Arial" w:eastAsia="Arial" w:hAnsi="Arial" w:cs="Arial"/>
      <w:b/>
      <w:bCs/>
      <w:sz w:val="20"/>
      <w:szCs w:val="20"/>
    </w:rPr>
  </w:style>
  <w:style w:type="paragraph" w:styleId="BalloonText">
    <w:name w:val="Balloon Text"/>
    <w:basedOn w:val="Normal"/>
    <w:link w:val="BalloonTextChar"/>
    <w:uiPriority w:val="99"/>
    <w:semiHidden/>
    <w:unhideWhenUsed/>
    <w:rsid w:val="00903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2D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DCRSD Jewett Road Trunk Sewer - Addendum 1</vt:lpstr>
    </vt:vector>
  </TitlesOfParts>
  <Company>DLZ Corporation</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DCRSD Jewett Road Trunk Sewer - Addendum 1</dc:title>
  <dc:creator>McGill, Julie</dc:creator>
  <cp:lastModifiedBy>McGill, Julie</cp:lastModifiedBy>
  <cp:revision>30</cp:revision>
  <dcterms:created xsi:type="dcterms:W3CDTF">2025-10-31T19:50:00Z</dcterms:created>
  <dcterms:modified xsi:type="dcterms:W3CDTF">2025-11-20T15:05:00Z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LastSaved">
    <vt:filetime>2025-01-16T00:00:00Z</vt:filetime>
  </property>
  <property fmtid="{D5CDD505-2E9C-101B-9397-08002B2CF9AE}" pid="4" name="Producer">
    <vt:lpwstr>Microsoft: Print To PDF</vt:lpwstr>
  </property>
</Properties>
</file>