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897F7" w14:textId="2F9CAB61" w:rsidR="00110722" w:rsidRDefault="00110722" w:rsidP="00110722">
      <w:pPr>
        <w:pStyle w:val="BodyText"/>
        <w:ind w:left="-288"/>
        <w:rPr>
          <w:rFonts w:asciiTheme="minorHAnsi" w:hAnsiTheme="minorHAnsi" w:cstheme="minorHAnsi"/>
          <w:sz w:val="22"/>
          <w:szCs w:val="22"/>
        </w:rPr>
      </w:pPr>
      <w:r>
        <w:rPr>
          <w:rFonts w:asciiTheme="minorHAnsi" w:hAnsiTheme="minorHAnsi" w:cstheme="minorHAnsi"/>
          <w:sz w:val="22"/>
          <w:szCs w:val="22"/>
        </w:rPr>
        <w:t>For immediate release on Oct. 23, 2024</w:t>
      </w:r>
    </w:p>
    <w:p w14:paraId="2155C039" w14:textId="77777777" w:rsidR="00110722" w:rsidRPr="00110722" w:rsidRDefault="00110722" w:rsidP="00110722">
      <w:pPr>
        <w:pStyle w:val="BodyText"/>
        <w:ind w:left="-288"/>
        <w:rPr>
          <w:rFonts w:asciiTheme="minorHAnsi" w:hAnsiTheme="minorHAnsi" w:cstheme="minorHAnsi"/>
          <w:sz w:val="22"/>
          <w:szCs w:val="22"/>
        </w:rPr>
      </w:pPr>
    </w:p>
    <w:p w14:paraId="6A2AD1BE" w14:textId="77777777" w:rsidR="00110722" w:rsidRPr="00110722" w:rsidRDefault="00110722" w:rsidP="00110722">
      <w:pPr>
        <w:spacing w:before="56"/>
        <w:ind w:left="-288"/>
        <w:rPr>
          <w:rFonts w:asciiTheme="minorHAnsi" w:hAnsiTheme="minorHAnsi" w:cstheme="minorHAnsi"/>
          <w:sz w:val="22"/>
          <w:szCs w:val="22"/>
        </w:rPr>
      </w:pPr>
      <w:r w:rsidRPr="00110722">
        <w:rPr>
          <w:rFonts w:asciiTheme="minorHAnsi" w:hAnsiTheme="minorHAnsi" w:cstheme="minorHAnsi"/>
          <w:sz w:val="22"/>
          <w:szCs w:val="22"/>
        </w:rPr>
        <w:t>Delaware County “Good Deeds” Team to Host Free Workshops at Local High Schools</w:t>
      </w:r>
    </w:p>
    <w:p w14:paraId="07BD5F43" w14:textId="77777777" w:rsidR="00110722" w:rsidRPr="00110722" w:rsidRDefault="00110722" w:rsidP="00110722">
      <w:pPr>
        <w:pStyle w:val="BodyText"/>
        <w:spacing w:before="5"/>
        <w:ind w:left="-288"/>
        <w:rPr>
          <w:rFonts w:asciiTheme="minorHAnsi" w:hAnsiTheme="minorHAnsi" w:cstheme="minorHAnsi"/>
          <w:sz w:val="22"/>
          <w:szCs w:val="22"/>
        </w:rPr>
      </w:pPr>
    </w:p>
    <w:p w14:paraId="06FC3CC6" w14:textId="56E5AD3D" w:rsidR="00110722" w:rsidRPr="00110722" w:rsidRDefault="00110722" w:rsidP="00110722">
      <w:pPr>
        <w:pStyle w:val="BodyText"/>
        <w:spacing w:before="56"/>
        <w:ind w:left="-288" w:right="139"/>
        <w:rPr>
          <w:rFonts w:asciiTheme="minorHAnsi" w:hAnsiTheme="minorHAnsi" w:cstheme="minorHAnsi"/>
          <w:sz w:val="22"/>
          <w:szCs w:val="22"/>
        </w:rPr>
      </w:pPr>
      <w:r w:rsidRPr="00110722">
        <w:rPr>
          <w:rFonts w:asciiTheme="minorHAnsi" w:hAnsiTheme="minorHAnsi" w:cstheme="minorHAnsi"/>
          <w:sz w:val="22"/>
          <w:szCs w:val="22"/>
        </w:rPr>
        <w:t xml:space="preserve">Recorder Melissa Jordan, Clerk of the Courts Natalie Fravel and Probate Judge David Hejmanowski first teamed up in 2018 with an innovative idea: Arm Delaware County residents with basic information related to each of their respective offices to help them </w:t>
      </w:r>
      <w:proofErr w:type="gramStart"/>
      <w:r w:rsidRPr="00110722">
        <w:rPr>
          <w:rFonts w:asciiTheme="minorHAnsi" w:hAnsiTheme="minorHAnsi" w:cstheme="minorHAnsi"/>
          <w:sz w:val="22"/>
          <w:szCs w:val="22"/>
        </w:rPr>
        <w:t>plan for the future</w:t>
      </w:r>
      <w:proofErr w:type="gramEnd"/>
      <w:r w:rsidRPr="00110722">
        <w:rPr>
          <w:rFonts w:asciiTheme="minorHAnsi" w:hAnsiTheme="minorHAnsi" w:cstheme="minorHAnsi"/>
          <w:sz w:val="22"/>
          <w:szCs w:val="22"/>
        </w:rPr>
        <w:t xml:space="preserve"> and understand how their real property, titled vehicles and the probate court intersect.</w:t>
      </w:r>
    </w:p>
    <w:p w14:paraId="15B42A96" w14:textId="77777777" w:rsidR="00110722" w:rsidRPr="00110722" w:rsidRDefault="00110722" w:rsidP="00110722">
      <w:pPr>
        <w:pStyle w:val="BodyText"/>
        <w:spacing w:before="11"/>
        <w:ind w:left="-288"/>
        <w:rPr>
          <w:rFonts w:asciiTheme="minorHAnsi" w:hAnsiTheme="minorHAnsi" w:cstheme="minorHAnsi"/>
          <w:sz w:val="22"/>
          <w:szCs w:val="22"/>
        </w:rPr>
      </w:pPr>
    </w:p>
    <w:p w14:paraId="3BD267E0" w14:textId="77777777" w:rsidR="00110722" w:rsidRPr="00110722" w:rsidRDefault="00110722" w:rsidP="00110722">
      <w:pPr>
        <w:pStyle w:val="BodyText"/>
        <w:ind w:left="-288" w:right="166"/>
        <w:rPr>
          <w:rFonts w:asciiTheme="minorHAnsi" w:hAnsiTheme="minorHAnsi" w:cstheme="minorHAnsi"/>
          <w:sz w:val="22"/>
          <w:szCs w:val="22"/>
        </w:rPr>
      </w:pPr>
      <w:r w:rsidRPr="00110722">
        <w:rPr>
          <w:rFonts w:asciiTheme="minorHAnsi" w:hAnsiTheme="minorHAnsi" w:cstheme="minorHAnsi"/>
          <w:sz w:val="22"/>
          <w:szCs w:val="22"/>
        </w:rPr>
        <w:t xml:space="preserve">The team has held workshops large and small throughout the county since then, often partnering with local school districts and groups like </w:t>
      </w:r>
      <w:proofErr w:type="spellStart"/>
      <w:r w:rsidRPr="00110722">
        <w:rPr>
          <w:rFonts w:asciiTheme="minorHAnsi" w:hAnsiTheme="minorHAnsi" w:cstheme="minorHAnsi"/>
          <w:sz w:val="22"/>
          <w:szCs w:val="22"/>
        </w:rPr>
        <w:t>SourcePoint</w:t>
      </w:r>
      <w:proofErr w:type="spellEnd"/>
      <w:r w:rsidRPr="00110722">
        <w:rPr>
          <w:rFonts w:asciiTheme="minorHAnsi" w:hAnsiTheme="minorHAnsi" w:cstheme="minorHAnsi"/>
          <w:sz w:val="22"/>
          <w:szCs w:val="22"/>
        </w:rPr>
        <w:t xml:space="preserve"> and the Unity Community Center. They have conducted multiple “how to” sessions for elected officials across the state and will again next spring.</w:t>
      </w:r>
    </w:p>
    <w:p w14:paraId="11E7DCBC" w14:textId="77777777" w:rsidR="00110722" w:rsidRPr="00110722" w:rsidRDefault="00110722" w:rsidP="00110722">
      <w:pPr>
        <w:pStyle w:val="BodyText"/>
        <w:spacing w:before="2"/>
        <w:ind w:left="-288"/>
        <w:rPr>
          <w:rFonts w:asciiTheme="minorHAnsi" w:hAnsiTheme="minorHAnsi" w:cstheme="minorHAnsi"/>
          <w:sz w:val="22"/>
          <w:szCs w:val="22"/>
        </w:rPr>
      </w:pPr>
    </w:p>
    <w:p w14:paraId="7EC8F603" w14:textId="77777777" w:rsidR="00110722" w:rsidRDefault="00110722" w:rsidP="00110722">
      <w:pPr>
        <w:pStyle w:val="BodyText"/>
        <w:ind w:left="-288"/>
        <w:rPr>
          <w:rFonts w:asciiTheme="minorHAnsi" w:hAnsiTheme="minorHAnsi" w:cstheme="minorHAnsi"/>
          <w:sz w:val="22"/>
          <w:szCs w:val="22"/>
        </w:rPr>
      </w:pPr>
      <w:r w:rsidRPr="00110722">
        <w:rPr>
          <w:rFonts w:asciiTheme="minorHAnsi" w:hAnsiTheme="minorHAnsi" w:cstheme="minorHAnsi"/>
          <w:sz w:val="22"/>
          <w:szCs w:val="22"/>
        </w:rPr>
        <w:t>The team will hold two Good Deeds events later this month, again partnering with local Delaware County schools. The dates and locations are:</w:t>
      </w:r>
    </w:p>
    <w:p w14:paraId="27DAA9BA" w14:textId="77777777" w:rsidR="00110722" w:rsidRDefault="00110722" w:rsidP="00110722">
      <w:pPr>
        <w:pStyle w:val="BodyText"/>
        <w:numPr>
          <w:ilvl w:val="0"/>
          <w:numId w:val="4"/>
        </w:numPr>
        <w:rPr>
          <w:rFonts w:asciiTheme="minorHAnsi" w:hAnsiTheme="minorHAnsi" w:cstheme="minorHAnsi"/>
          <w:sz w:val="22"/>
          <w:szCs w:val="22"/>
        </w:rPr>
      </w:pPr>
      <w:r w:rsidRPr="00110722">
        <w:rPr>
          <w:rFonts w:asciiTheme="minorHAnsi" w:hAnsiTheme="minorHAnsi" w:cstheme="minorHAnsi"/>
          <w:sz w:val="22"/>
          <w:szCs w:val="22"/>
        </w:rPr>
        <w:t>Tuesday, Oct. 29, 7 p.m.-8:30 p.m. at Westerville Central H.S., 7118 Mt. Royal Ave., Westerville</w:t>
      </w:r>
    </w:p>
    <w:p w14:paraId="1153A451" w14:textId="6176DBC9" w:rsidR="00110722" w:rsidRPr="00110722" w:rsidRDefault="00110722" w:rsidP="00110722">
      <w:pPr>
        <w:pStyle w:val="BodyText"/>
        <w:numPr>
          <w:ilvl w:val="0"/>
          <w:numId w:val="4"/>
        </w:numPr>
        <w:rPr>
          <w:rFonts w:asciiTheme="minorHAnsi" w:hAnsiTheme="minorHAnsi" w:cstheme="minorHAnsi"/>
          <w:sz w:val="22"/>
          <w:szCs w:val="22"/>
        </w:rPr>
      </w:pPr>
      <w:r w:rsidRPr="00110722">
        <w:rPr>
          <w:rFonts w:asciiTheme="minorHAnsi" w:hAnsiTheme="minorHAnsi" w:cstheme="minorHAnsi"/>
          <w:sz w:val="22"/>
          <w:szCs w:val="22"/>
        </w:rPr>
        <w:t>Wednesday, Oct. 30</w:t>
      </w:r>
      <w:r w:rsidRPr="00110722">
        <w:rPr>
          <w:rFonts w:asciiTheme="minorHAnsi" w:hAnsiTheme="minorHAnsi" w:cstheme="minorHAnsi"/>
          <w:sz w:val="22"/>
          <w:szCs w:val="22"/>
          <w:vertAlign w:val="superscript"/>
        </w:rPr>
        <w:t xml:space="preserve">, </w:t>
      </w:r>
      <w:r w:rsidRPr="00110722">
        <w:rPr>
          <w:rFonts w:asciiTheme="minorHAnsi" w:hAnsiTheme="minorHAnsi" w:cstheme="minorHAnsi"/>
          <w:sz w:val="22"/>
          <w:szCs w:val="22"/>
        </w:rPr>
        <w:t>6 p.m.-7:30 p.m. at Big Walnut H.S., 713 N. Miller Drive, Sunbury</w:t>
      </w:r>
    </w:p>
    <w:p w14:paraId="50D383C7" w14:textId="77777777" w:rsidR="00110722" w:rsidRPr="00110722" w:rsidRDefault="00110722" w:rsidP="00110722">
      <w:pPr>
        <w:pStyle w:val="BodyText"/>
        <w:ind w:left="-288" w:right="248"/>
        <w:rPr>
          <w:rFonts w:asciiTheme="minorHAnsi" w:hAnsiTheme="minorHAnsi" w:cstheme="minorHAnsi"/>
          <w:sz w:val="22"/>
          <w:szCs w:val="22"/>
        </w:rPr>
      </w:pPr>
    </w:p>
    <w:p w14:paraId="1C44E793" w14:textId="77777777" w:rsidR="00110722" w:rsidRDefault="00110722" w:rsidP="00110722">
      <w:pPr>
        <w:pStyle w:val="BodyText"/>
        <w:ind w:left="-288" w:right="248"/>
        <w:rPr>
          <w:rFonts w:asciiTheme="minorHAnsi" w:hAnsiTheme="minorHAnsi" w:cstheme="minorHAnsi"/>
          <w:sz w:val="22"/>
          <w:szCs w:val="22"/>
        </w:rPr>
      </w:pPr>
      <w:r w:rsidRPr="00110722">
        <w:rPr>
          <w:rFonts w:asciiTheme="minorHAnsi" w:hAnsiTheme="minorHAnsi" w:cstheme="minorHAnsi"/>
          <w:sz w:val="22"/>
          <w:szCs w:val="22"/>
        </w:rPr>
        <w:t xml:space="preserve">Attendees must RSVP by Oct. 28 to Recorder Melissa Jordan at </w:t>
      </w:r>
      <w:hyperlink r:id="rId5" w:history="1">
        <w:r w:rsidRPr="00110722">
          <w:rPr>
            <w:rStyle w:val="Hyperlink"/>
            <w:rFonts w:asciiTheme="minorHAnsi" w:hAnsiTheme="minorHAnsi" w:cstheme="minorHAnsi"/>
            <w:sz w:val="22"/>
            <w:szCs w:val="22"/>
          </w:rPr>
          <w:t>mjordan@co.delaware.oh.us</w:t>
        </w:r>
      </w:hyperlink>
      <w:r w:rsidRPr="00110722">
        <w:rPr>
          <w:rFonts w:asciiTheme="minorHAnsi" w:hAnsiTheme="minorHAnsi" w:cstheme="minorHAnsi"/>
          <w:sz w:val="22"/>
          <w:szCs w:val="22"/>
        </w:rPr>
        <w:t xml:space="preserve"> with the following information: </w:t>
      </w:r>
    </w:p>
    <w:p w14:paraId="51EE357D" w14:textId="77777777" w:rsidR="00110722" w:rsidRDefault="00110722" w:rsidP="00110722">
      <w:pPr>
        <w:pStyle w:val="BodyText"/>
        <w:numPr>
          <w:ilvl w:val="0"/>
          <w:numId w:val="5"/>
        </w:numPr>
        <w:ind w:right="248"/>
        <w:rPr>
          <w:rFonts w:asciiTheme="minorHAnsi" w:hAnsiTheme="minorHAnsi" w:cstheme="minorHAnsi"/>
          <w:sz w:val="22"/>
          <w:szCs w:val="22"/>
        </w:rPr>
      </w:pPr>
      <w:r w:rsidRPr="00110722">
        <w:rPr>
          <w:rFonts w:asciiTheme="minorHAnsi" w:hAnsiTheme="minorHAnsi" w:cstheme="minorHAnsi"/>
          <w:sz w:val="22"/>
          <w:szCs w:val="22"/>
        </w:rPr>
        <w:t>Names of attendees</w:t>
      </w:r>
    </w:p>
    <w:p w14:paraId="4D2FCD6E" w14:textId="0876D5A1" w:rsidR="00110722" w:rsidRPr="00110722" w:rsidRDefault="00110722" w:rsidP="00110722">
      <w:pPr>
        <w:pStyle w:val="BodyText"/>
        <w:numPr>
          <w:ilvl w:val="0"/>
          <w:numId w:val="5"/>
        </w:numPr>
        <w:ind w:right="248"/>
        <w:rPr>
          <w:rFonts w:asciiTheme="minorHAnsi" w:hAnsiTheme="minorHAnsi" w:cstheme="minorHAnsi"/>
          <w:sz w:val="22"/>
          <w:szCs w:val="22"/>
        </w:rPr>
      </w:pPr>
      <w:r w:rsidRPr="00110722">
        <w:rPr>
          <w:rFonts w:asciiTheme="minorHAnsi" w:hAnsiTheme="minorHAnsi" w:cstheme="minorHAnsi"/>
          <w:sz w:val="22"/>
          <w:szCs w:val="22"/>
        </w:rPr>
        <w:t xml:space="preserve">Date and location you will attend in the subject line of the </w:t>
      </w:r>
      <w:proofErr w:type="gramStart"/>
      <w:r w:rsidRPr="00110722">
        <w:rPr>
          <w:rFonts w:asciiTheme="minorHAnsi" w:hAnsiTheme="minorHAnsi" w:cstheme="minorHAnsi"/>
          <w:sz w:val="22"/>
          <w:szCs w:val="22"/>
        </w:rPr>
        <w:t>email</w:t>
      </w:r>
      <w:proofErr w:type="gramEnd"/>
    </w:p>
    <w:p w14:paraId="3DE8D4CB" w14:textId="77777777" w:rsidR="00110722" w:rsidRPr="00110722" w:rsidRDefault="00110722" w:rsidP="00110722">
      <w:pPr>
        <w:pStyle w:val="BodyText"/>
        <w:widowControl w:val="0"/>
        <w:autoSpaceDE w:val="0"/>
        <w:autoSpaceDN w:val="0"/>
        <w:ind w:left="-648" w:right="248"/>
        <w:rPr>
          <w:rFonts w:asciiTheme="minorHAnsi" w:hAnsiTheme="minorHAnsi" w:cstheme="minorHAnsi"/>
          <w:sz w:val="22"/>
          <w:szCs w:val="22"/>
        </w:rPr>
      </w:pPr>
    </w:p>
    <w:p w14:paraId="283855CD" w14:textId="77777777" w:rsidR="00110722" w:rsidRPr="00110722" w:rsidRDefault="00110722" w:rsidP="00110722">
      <w:pPr>
        <w:pStyle w:val="BodyText"/>
        <w:ind w:left="-288" w:right="104"/>
        <w:rPr>
          <w:rFonts w:asciiTheme="minorHAnsi" w:hAnsiTheme="minorHAnsi" w:cstheme="minorHAnsi"/>
          <w:sz w:val="22"/>
          <w:szCs w:val="22"/>
        </w:rPr>
      </w:pPr>
      <w:r w:rsidRPr="00110722">
        <w:rPr>
          <w:rFonts w:asciiTheme="minorHAnsi" w:hAnsiTheme="minorHAnsi" w:cstheme="minorHAnsi"/>
          <w:sz w:val="22"/>
          <w:szCs w:val="22"/>
        </w:rPr>
        <w:t xml:space="preserve">“Good Deeds is good government,” Recorder Jordan said. “We want to improve access to the offices the residents’ tax dollars fund while providing a tangible, real benefit. Good Deeds does that.” </w:t>
      </w:r>
    </w:p>
    <w:p w14:paraId="14405C16" w14:textId="77777777" w:rsidR="00110722" w:rsidRPr="00110722" w:rsidRDefault="00110722" w:rsidP="00110722">
      <w:pPr>
        <w:pStyle w:val="BodyText"/>
        <w:spacing w:before="1"/>
        <w:ind w:left="-288"/>
        <w:rPr>
          <w:rFonts w:asciiTheme="minorHAnsi" w:hAnsiTheme="minorHAnsi" w:cstheme="minorHAnsi"/>
          <w:sz w:val="22"/>
          <w:szCs w:val="22"/>
        </w:rPr>
      </w:pPr>
    </w:p>
    <w:p w14:paraId="04197DD4" w14:textId="77777777" w:rsidR="00110722" w:rsidRPr="00110722" w:rsidRDefault="00110722" w:rsidP="00110722">
      <w:pPr>
        <w:pStyle w:val="BodyText"/>
        <w:ind w:left="-288" w:right="182"/>
        <w:rPr>
          <w:rFonts w:asciiTheme="minorHAnsi" w:hAnsiTheme="minorHAnsi" w:cstheme="minorHAnsi"/>
          <w:sz w:val="22"/>
          <w:szCs w:val="22"/>
        </w:rPr>
      </w:pPr>
      <w:r w:rsidRPr="00110722">
        <w:rPr>
          <w:rFonts w:asciiTheme="minorHAnsi" w:hAnsiTheme="minorHAnsi" w:cstheme="minorHAnsi"/>
          <w:sz w:val="22"/>
          <w:szCs w:val="22"/>
        </w:rPr>
        <w:t>The probate process itself can be time-consuming and costly and, said Clerk of Courts Fravel, “Most people are surprised to learn they might have to go through the probate process over their titled vehicles. During our workshop, we cover exactly what they need to know so they can avoid probate with respect to titled vehicles.”</w:t>
      </w:r>
    </w:p>
    <w:p w14:paraId="60FCEC94" w14:textId="77777777" w:rsidR="00110722" w:rsidRPr="00110722" w:rsidRDefault="00110722" w:rsidP="00110722">
      <w:pPr>
        <w:pStyle w:val="BodyText"/>
        <w:spacing w:before="11"/>
        <w:ind w:left="-288"/>
        <w:rPr>
          <w:rFonts w:asciiTheme="minorHAnsi" w:hAnsiTheme="minorHAnsi" w:cstheme="minorHAnsi"/>
          <w:sz w:val="22"/>
          <w:szCs w:val="22"/>
        </w:rPr>
      </w:pPr>
    </w:p>
    <w:p w14:paraId="620CDD4E" w14:textId="77777777" w:rsidR="00110722" w:rsidRPr="00110722" w:rsidRDefault="00110722" w:rsidP="00110722">
      <w:pPr>
        <w:pStyle w:val="BodyText"/>
        <w:ind w:left="-288" w:right="99"/>
        <w:rPr>
          <w:rFonts w:asciiTheme="minorHAnsi" w:hAnsiTheme="minorHAnsi" w:cstheme="minorHAnsi"/>
          <w:sz w:val="22"/>
          <w:szCs w:val="22"/>
        </w:rPr>
      </w:pPr>
      <w:r w:rsidRPr="00110722">
        <w:rPr>
          <w:rFonts w:asciiTheme="minorHAnsi" w:hAnsiTheme="minorHAnsi" w:cstheme="minorHAnsi"/>
          <w:sz w:val="22"/>
          <w:szCs w:val="22"/>
        </w:rPr>
        <w:t xml:space="preserve">Judge David Hejmanowski provides insight into the often-confusing probate process during the workshops, adding, </w:t>
      </w:r>
      <w:r w:rsidRPr="00110722">
        <w:rPr>
          <w:rFonts w:asciiTheme="minorHAnsi" w:hAnsiTheme="minorHAnsi" w:cstheme="minorHAnsi"/>
          <w:color w:val="212121"/>
          <w:sz w:val="22"/>
          <w:szCs w:val="22"/>
        </w:rPr>
        <w:t>“If we can simply encourage people to do simple, relatively inexpensive planning during their lifetime, then they will make the task supremely easier for their loved ones after they're gone.”</w:t>
      </w:r>
    </w:p>
    <w:p w14:paraId="2292D6A0" w14:textId="77777777" w:rsidR="00110722" w:rsidRPr="00110722" w:rsidRDefault="00110722" w:rsidP="00110722">
      <w:pPr>
        <w:pStyle w:val="BodyText"/>
        <w:spacing w:before="1"/>
        <w:ind w:left="-288"/>
        <w:rPr>
          <w:rFonts w:asciiTheme="minorHAnsi" w:hAnsiTheme="minorHAnsi" w:cstheme="minorHAnsi"/>
          <w:sz w:val="22"/>
          <w:szCs w:val="22"/>
        </w:rPr>
      </w:pPr>
    </w:p>
    <w:p w14:paraId="03D19BE7" w14:textId="567DB9E4" w:rsidR="006C74D4" w:rsidRPr="00110722" w:rsidRDefault="00110722" w:rsidP="00110722">
      <w:pPr>
        <w:pStyle w:val="BodyText"/>
        <w:ind w:left="-288" w:right="1253"/>
        <w:rPr>
          <w:rFonts w:asciiTheme="minorHAnsi" w:hAnsiTheme="minorHAnsi" w:cstheme="minorHAnsi"/>
          <w:color w:val="0000FF"/>
          <w:sz w:val="22"/>
          <w:szCs w:val="22"/>
          <w:u w:val="single" w:color="0000FF"/>
        </w:rPr>
      </w:pPr>
      <w:r w:rsidRPr="00110722">
        <w:rPr>
          <w:rFonts w:asciiTheme="minorHAnsi" w:hAnsiTheme="minorHAnsi" w:cstheme="minorHAnsi"/>
          <w:sz w:val="22"/>
          <w:szCs w:val="22"/>
        </w:rPr>
        <w:t xml:space="preserve">The team is planning more events in early 2025 and will announce them on the Delaware County Facebook page. For questions, email Jordan at </w:t>
      </w:r>
      <w:hyperlink r:id="rId6" w:history="1">
        <w:r w:rsidRPr="00110722">
          <w:rPr>
            <w:rStyle w:val="Hyperlink"/>
            <w:rFonts w:asciiTheme="minorHAnsi" w:hAnsiTheme="minorHAnsi" w:cstheme="minorHAnsi"/>
            <w:sz w:val="22"/>
            <w:szCs w:val="22"/>
            <w:u w:color="0000FF"/>
          </w:rPr>
          <w:t>mjordan@co.delaware.oh.us.</w:t>
        </w:r>
      </w:hyperlink>
    </w:p>
    <w:sectPr w:rsidR="006C74D4" w:rsidRPr="001107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2E7C"/>
    <w:multiLevelType w:val="hybridMultilevel"/>
    <w:tmpl w:val="E91EA9B8"/>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152" w:hanging="360"/>
      </w:pPr>
      <w:rPr>
        <w:rFonts w:ascii="Courier New" w:hAnsi="Courier New" w:cs="Courier New" w:hint="default"/>
      </w:rPr>
    </w:lvl>
    <w:lvl w:ilvl="2" w:tplc="04090005">
      <w:start w:val="1"/>
      <w:numFmt w:val="bullet"/>
      <w:lvlText w:val=""/>
      <w:lvlJc w:val="left"/>
      <w:pPr>
        <w:ind w:left="1872" w:hanging="360"/>
      </w:pPr>
      <w:rPr>
        <w:rFonts w:ascii="Wingdings" w:hAnsi="Wingdings" w:hint="default"/>
      </w:rPr>
    </w:lvl>
    <w:lvl w:ilvl="3" w:tplc="04090001">
      <w:start w:val="1"/>
      <w:numFmt w:val="bullet"/>
      <w:lvlText w:val=""/>
      <w:lvlJc w:val="left"/>
      <w:pPr>
        <w:ind w:left="2592" w:hanging="360"/>
      </w:pPr>
      <w:rPr>
        <w:rFonts w:ascii="Symbol" w:hAnsi="Symbol" w:hint="default"/>
      </w:rPr>
    </w:lvl>
    <w:lvl w:ilvl="4" w:tplc="04090003">
      <w:start w:val="1"/>
      <w:numFmt w:val="bullet"/>
      <w:lvlText w:val="o"/>
      <w:lvlJc w:val="left"/>
      <w:pPr>
        <w:ind w:left="3312" w:hanging="360"/>
      </w:pPr>
      <w:rPr>
        <w:rFonts w:ascii="Courier New" w:hAnsi="Courier New" w:cs="Courier New" w:hint="default"/>
      </w:rPr>
    </w:lvl>
    <w:lvl w:ilvl="5" w:tplc="04090005">
      <w:start w:val="1"/>
      <w:numFmt w:val="bullet"/>
      <w:lvlText w:val=""/>
      <w:lvlJc w:val="left"/>
      <w:pPr>
        <w:ind w:left="4032" w:hanging="360"/>
      </w:pPr>
      <w:rPr>
        <w:rFonts w:ascii="Wingdings" w:hAnsi="Wingdings" w:hint="default"/>
      </w:rPr>
    </w:lvl>
    <w:lvl w:ilvl="6" w:tplc="04090001">
      <w:start w:val="1"/>
      <w:numFmt w:val="bullet"/>
      <w:lvlText w:val=""/>
      <w:lvlJc w:val="left"/>
      <w:pPr>
        <w:ind w:left="4752" w:hanging="360"/>
      </w:pPr>
      <w:rPr>
        <w:rFonts w:ascii="Symbol" w:hAnsi="Symbol" w:hint="default"/>
      </w:rPr>
    </w:lvl>
    <w:lvl w:ilvl="7" w:tplc="04090003">
      <w:start w:val="1"/>
      <w:numFmt w:val="bullet"/>
      <w:lvlText w:val="o"/>
      <w:lvlJc w:val="left"/>
      <w:pPr>
        <w:ind w:left="5472" w:hanging="360"/>
      </w:pPr>
      <w:rPr>
        <w:rFonts w:ascii="Courier New" w:hAnsi="Courier New" w:cs="Courier New" w:hint="default"/>
      </w:rPr>
    </w:lvl>
    <w:lvl w:ilvl="8" w:tplc="04090005">
      <w:start w:val="1"/>
      <w:numFmt w:val="bullet"/>
      <w:lvlText w:val=""/>
      <w:lvlJc w:val="left"/>
      <w:pPr>
        <w:ind w:left="6192" w:hanging="360"/>
      </w:pPr>
      <w:rPr>
        <w:rFonts w:ascii="Wingdings" w:hAnsi="Wingdings" w:hint="default"/>
      </w:rPr>
    </w:lvl>
  </w:abstractNum>
  <w:abstractNum w:abstractNumId="1" w15:restartNumberingAfterBreak="0">
    <w:nsid w:val="6CA5471E"/>
    <w:multiLevelType w:val="hybridMultilevel"/>
    <w:tmpl w:val="28FC9B32"/>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15:restartNumberingAfterBreak="0">
    <w:nsid w:val="6EF02DA8"/>
    <w:multiLevelType w:val="hybridMultilevel"/>
    <w:tmpl w:val="6A16366A"/>
    <w:lvl w:ilvl="0" w:tplc="04090001">
      <w:start w:val="1"/>
      <w:numFmt w:val="bullet"/>
      <w:lvlText w:val=""/>
      <w:lvlJc w:val="left"/>
      <w:pPr>
        <w:ind w:left="72" w:hanging="360"/>
      </w:pPr>
      <w:rPr>
        <w:rFonts w:ascii="Symbol" w:hAnsi="Symbol" w:hint="default"/>
      </w:rPr>
    </w:lvl>
    <w:lvl w:ilvl="1" w:tplc="04090003">
      <w:start w:val="1"/>
      <w:numFmt w:val="bullet"/>
      <w:lvlText w:val="o"/>
      <w:lvlJc w:val="left"/>
      <w:pPr>
        <w:ind w:left="792" w:hanging="360"/>
      </w:pPr>
      <w:rPr>
        <w:rFonts w:ascii="Courier New" w:hAnsi="Courier New" w:cs="Courier New" w:hint="default"/>
      </w:rPr>
    </w:lvl>
    <w:lvl w:ilvl="2" w:tplc="04090005">
      <w:start w:val="1"/>
      <w:numFmt w:val="bullet"/>
      <w:lvlText w:val=""/>
      <w:lvlJc w:val="left"/>
      <w:pPr>
        <w:ind w:left="1512" w:hanging="360"/>
      </w:pPr>
      <w:rPr>
        <w:rFonts w:ascii="Wingdings" w:hAnsi="Wingdings" w:hint="default"/>
      </w:rPr>
    </w:lvl>
    <w:lvl w:ilvl="3" w:tplc="04090001">
      <w:start w:val="1"/>
      <w:numFmt w:val="bullet"/>
      <w:lvlText w:val=""/>
      <w:lvlJc w:val="left"/>
      <w:pPr>
        <w:ind w:left="2232" w:hanging="360"/>
      </w:pPr>
      <w:rPr>
        <w:rFonts w:ascii="Symbol" w:hAnsi="Symbol" w:hint="default"/>
      </w:rPr>
    </w:lvl>
    <w:lvl w:ilvl="4" w:tplc="04090003">
      <w:start w:val="1"/>
      <w:numFmt w:val="bullet"/>
      <w:lvlText w:val="o"/>
      <w:lvlJc w:val="left"/>
      <w:pPr>
        <w:ind w:left="2952" w:hanging="360"/>
      </w:pPr>
      <w:rPr>
        <w:rFonts w:ascii="Courier New" w:hAnsi="Courier New" w:cs="Courier New" w:hint="default"/>
      </w:rPr>
    </w:lvl>
    <w:lvl w:ilvl="5" w:tplc="04090005">
      <w:start w:val="1"/>
      <w:numFmt w:val="bullet"/>
      <w:lvlText w:val=""/>
      <w:lvlJc w:val="left"/>
      <w:pPr>
        <w:ind w:left="3672" w:hanging="360"/>
      </w:pPr>
      <w:rPr>
        <w:rFonts w:ascii="Wingdings" w:hAnsi="Wingdings" w:hint="default"/>
      </w:rPr>
    </w:lvl>
    <w:lvl w:ilvl="6" w:tplc="04090001">
      <w:start w:val="1"/>
      <w:numFmt w:val="bullet"/>
      <w:lvlText w:val=""/>
      <w:lvlJc w:val="left"/>
      <w:pPr>
        <w:ind w:left="4392" w:hanging="360"/>
      </w:pPr>
      <w:rPr>
        <w:rFonts w:ascii="Symbol" w:hAnsi="Symbol" w:hint="default"/>
      </w:rPr>
    </w:lvl>
    <w:lvl w:ilvl="7" w:tplc="04090003">
      <w:start w:val="1"/>
      <w:numFmt w:val="bullet"/>
      <w:lvlText w:val="o"/>
      <w:lvlJc w:val="left"/>
      <w:pPr>
        <w:ind w:left="5112" w:hanging="360"/>
      </w:pPr>
      <w:rPr>
        <w:rFonts w:ascii="Courier New" w:hAnsi="Courier New" w:cs="Courier New" w:hint="default"/>
      </w:rPr>
    </w:lvl>
    <w:lvl w:ilvl="8" w:tplc="04090005">
      <w:start w:val="1"/>
      <w:numFmt w:val="bullet"/>
      <w:lvlText w:val=""/>
      <w:lvlJc w:val="left"/>
      <w:pPr>
        <w:ind w:left="5832" w:hanging="360"/>
      </w:pPr>
      <w:rPr>
        <w:rFonts w:ascii="Wingdings" w:hAnsi="Wingdings" w:hint="default"/>
      </w:rPr>
    </w:lvl>
  </w:abstractNum>
  <w:abstractNum w:abstractNumId="3" w15:restartNumberingAfterBreak="0">
    <w:nsid w:val="72A611EA"/>
    <w:multiLevelType w:val="hybridMultilevel"/>
    <w:tmpl w:val="C5D05B8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16cid:durableId="308020110">
    <w:abstractNumId w:val="0"/>
    <w:lvlOverride w:ilvl="0"/>
    <w:lvlOverride w:ilvl="1"/>
    <w:lvlOverride w:ilvl="2"/>
    <w:lvlOverride w:ilvl="3"/>
    <w:lvlOverride w:ilvl="4"/>
    <w:lvlOverride w:ilvl="5"/>
    <w:lvlOverride w:ilvl="6"/>
    <w:lvlOverride w:ilvl="7"/>
    <w:lvlOverride w:ilvl="8"/>
  </w:num>
  <w:num w:numId="2" w16cid:durableId="345057746">
    <w:abstractNumId w:val="2"/>
    <w:lvlOverride w:ilvl="0"/>
    <w:lvlOverride w:ilvl="1"/>
    <w:lvlOverride w:ilvl="2"/>
    <w:lvlOverride w:ilvl="3"/>
    <w:lvlOverride w:ilvl="4"/>
    <w:lvlOverride w:ilvl="5"/>
    <w:lvlOverride w:ilvl="6"/>
    <w:lvlOverride w:ilvl="7"/>
    <w:lvlOverride w:ilvl="8"/>
  </w:num>
  <w:num w:numId="3" w16cid:durableId="429204773">
    <w:abstractNumId w:val="0"/>
  </w:num>
  <w:num w:numId="4" w16cid:durableId="784156649">
    <w:abstractNumId w:val="3"/>
  </w:num>
  <w:num w:numId="5" w16cid:durableId="415438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722"/>
    <w:rsid w:val="00110722"/>
    <w:rsid w:val="006C7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3595"/>
  <w15:chartTrackingRefBased/>
  <w15:docId w15:val="{47359F46-E3EB-4896-8D8E-FA062989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riweather" w:eastAsiaTheme="minorHAnsi" w:hAnsi="Merriweather"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722"/>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10722"/>
    <w:rPr>
      <w:color w:val="0000FF"/>
      <w:u w:val="single"/>
    </w:rPr>
  </w:style>
  <w:style w:type="paragraph" w:styleId="BodyText">
    <w:name w:val="Body Text"/>
    <w:basedOn w:val="Normal"/>
    <w:link w:val="BodyTextChar"/>
    <w:unhideWhenUsed/>
    <w:qFormat/>
    <w:rsid w:val="00110722"/>
    <w:rPr>
      <w:sz w:val="24"/>
    </w:rPr>
  </w:style>
  <w:style w:type="character" w:customStyle="1" w:styleId="BodyTextChar">
    <w:name w:val="Body Text Char"/>
    <w:basedOn w:val="DefaultParagraphFont"/>
    <w:link w:val="BodyText"/>
    <w:rsid w:val="00110722"/>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2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jordan@co.delaware.oh.us." TargetMode="External"/><Relationship Id="rId5" Type="http://schemas.openxmlformats.org/officeDocument/2006/relationships/hyperlink" Target="mailto:mjordan@co.delaware.oh.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2050</Characters>
  <Application>Microsoft Office Word</Application>
  <DocSecurity>0</DocSecurity>
  <Lines>17</Lines>
  <Paragraphs>4</Paragraphs>
  <ScaleCrop>false</ScaleCrop>
  <Company>Delaware County</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Hawes, Jane</dc:creator>
  <cp:keywords/>
  <dc:description/>
  <cp:lastModifiedBy>Hawes, Jane</cp:lastModifiedBy>
  <cp:revision>1</cp:revision>
  <dcterms:created xsi:type="dcterms:W3CDTF">2024-10-22T14:59:00Z</dcterms:created>
  <dcterms:modified xsi:type="dcterms:W3CDTF">2024-10-22T15:01:00Z</dcterms:modified>
</cp:coreProperties>
</file>